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4802" w14:textId="77777777" w:rsidR="00FE067E" w:rsidRDefault="00CD36CF" w:rsidP="00EF6030">
      <w:pPr>
        <w:pStyle w:val="TitlePageOrigin"/>
      </w:pPr>
      <w:r>
        <w:t>WEST virginia legislature</w:t>
      </w:r>
    </w:p>
    <w:p w14:paraId="58BE31B8" w14:textId="096D57DE" w:rsidR="00CD36CF" w:rsidRDefault="00CD36CF" w:rsidP="00EF6030">
      <w:pPr>
        <w:pStyle w:val="TitlePageSession"/>
      </w:pPr>
      <w:r>
        <w:t>20</w:t>
      </w:r>
      <w:r w:rsidR="006565E8">
        <w:t>2</w:t>
      </w:r>
      <w:r w:rsidR="009175B2">
        <w:t>3</w:t>
      </w:r>
      <w:r>
        <w:t xml:space="preserve"> regular session</w:t>
      </w:r>
    </w:p>
    <w:p w14:paraId="13863424" w14:textId="77777777" w:rsidR="00CD36CF" w:rsidRDefault="00E654F9" w:rsidP="00EF6030">
      <w:pPr>
        <w:pStyle w:val="TitlePageBillPrefix"/>
      </w:pPr>
      <w:sdt>
        <w:sdtPr>
          <w:tag w:val="IntroDate"/>
          <w:id w:val="-1236936958"/>
          <w:placeholder>
            <w:docPart w:val="07D9D1C9809A473785A0E822AF9B34DE"/>
          </w:placeholder>
          <w:text/>
        </w:sdtPr>
        <w:sdtEndPr/>
        <w:sdtContent>
          <w:r w:rsidR="00AC3B58">
            <w:t>Committee Substitute</w:t>
          </w:r>
        </w:sdtContent>
      </w:sdt>
    </w:p>
    <w:p w14:paraId="1E8B09D2" w14:textId="77777777" w:rsidR="00AC3B58" w:rsidRPr="00AC3B58" w:rsidRDefault="00AC3B58" w:rsidP="00EF6030">
      <w:pPr>
        <w:pStyle w:val="TitlePageBillPrefix"/>
      </w:pPr>
      <w:r>
        <w:t>for</w:t>
      </w:r>
    </w:p>
    <w:p w14:paraId="57046E5E" w14:textId="77777777" w:rsidR="00CD36CF" w:rsidRDefault="00E654F9" w:rsidP="00EF6030">
      <w:pPr>
        <w:pStyle w:val="BillNumber"/>
      </w:pPr>
      <w:sdt>
        <w:sdtPr>
          <w:tag w:val="Chamber"/>
          <w:id w:val="893011969"/>
          <w:lock w:val="sdtLocked"/>
          <w:placeholder>
            <w:docPart w:val="9E96FFD4A31042F5BDDBF0E8C45DF2DC"/>
          </w:placeholder>
          <w:dropDownList>
            <w:listItem w:displayText="House" w:value="House"/>
            <w:listItem w:displayText="Senate" w:value="Senate"/>
          </w:dropDownList>
        </w:sdtPr>
        <w:sdtEndPr/>
        <w:sdtContent>
          <w:r w:rsidR="00234A7E">
            <w:t>Senate</w:t>
          </w:r>
        </w:sdtContent>
      </w:sdt>
      <w:r w:rsidR="00303684">
        <w:t xml:space="preserve"> </w:t>
      </w:r>
      <w:r w:rsidR="00CD36CF">
        <w:t xml:space="preserve">Bill </w:t>
      </w:r>
      <w:sdt>
        <w:sdtPr>
          <w:tag w:val="BNum"/>
          <w:id w:val="1645317809"/>
          <w:lock w:val="sdtLocked"/>
          <w:placeholder>
            <w:docPart w:val="C723C530CFD948B284369E8BB879177B"/>
          </w:placeholder>
          <w:text/>
        </w:sdtPr>
        <w:sdtEndPr/>
        <w:sdtContent>
          <w:r w:rsidR="00234A7E" w:rsidRPr="00234A7E">
            <w:t>83</w:t>
          </w:r>
        </w:sdtContent>
      </w:sdt>
    </w:p>
    <w:p w14:paraId="600AE503" w14:textId="5CFC04A5" w:rsidR="00234A7E" w:rsidRDefault="00234A7E" w:rsidP="00EF6030">
      <w:pPr>
        <w:pStyle w:val="References"/>
        <w:rPr>
          <w:smallCaps/>
        </w:rPr>
      </w:pPr>
      <w:r>
        <w:rPr>
          <w:smallCaps/>
        </w:rPr>
        <w:t>By Senators Takubo</w:t>
      </w:r>
      <w:r w:rsidR="00E654F9">
        <w:rPr>
          <w:smallCaps/>
        </w:rPr>
        <w:t xml:space="preserve">, </w:t>
      </w:r>
      <w:r>
        <w:rPr>
          <w:smallCaps/>
        </w:rPr>
        <w:t>Phillips</w:t>
      </w:r>
      <w:r w:rsidR="00E654F9">
        <w:rPr>
          <w:smallCaps/>
        </w:rPr>
        <w:t>, and Hamilton</w:t>
      </w:r>
      <w:r>
        <w:rPr>
          <w:smallCaps/>
        </w:rPr>
        <w:t xml:space="preserve"> </w:t>
      </w:r>
    </w:p>
    <w:p w14:paraId="1D008E44" w14:textId="7E65B766" w:rsidR="00234A7E" w:rsidRDefault="00CD36CF" w:rsidP="00EF6030">
      <w:pPr>
        <w:pStyle w:val="References"/>
      </w:pPr>
      <w:r>
        <w:t>[</w:t>
      </w:r>
      <w:r w:rsidR="00002112">
        <w:t xml:space="preserve">Originating in the Committee on </w:t>
      </w:r>
      <w:sdt>
        <w:sdtPr>
          <w:tag w:val="References"/>
          <w:id w:val="-1043047873"/>
          <w:placeholder>
            <w:docPart w:val="EA72C7B14F1E42ADB89150F278F4782A"/>
          </w:placeholder>
          <w:text w:multiLine="1"/>
        </w:sdtPr>
        <w:sdtEndPr/>
        <w:sdtContent>
          <w:r w:rsidR="004C1EDC">
            <w:t>Health and Human Resources</w:t>
          </w:r>
        </w:sdtContent>
      </w:sdt>
      <w:r w:rsidR="00002112">
        <w:t xml:space="preserve">; reported on </w:t>
      </w:r>
      <w:sdt>
        <w:sdtPr>
          <w:id w:val="-32107996"/>
          <w:placeholder>
            <w:docPart w:val="82BFA0C399D647058DD3D37A169E8A40"/>
          </w:placeholder>
          <w:text/>
        </w:sdtPr>
        <w:sdtEndPr/>
        <w:sdtContent>
          <w:r w:rsidR="004C1EDC">
            <w:t>January 1</w:t>
          </w:r>
          <w:r w:rsidR="009175B2">
            <w:t>3</w:t>
          </w:r>
          <w:r w:rsidR="004C1EDC">
            <w:t>, 2023</w:t>
          </w:r>
        </w:sdtContent>
      </w:sdt>
      <w:r>
        <w:t>]</w:t>
      </w:r>
    </w:p>
    <w:p w14:paraId="395E88F1" w14:textId="77777777" w:rsidR="00234A7E" w:rsidRDefault="00234A7E" w:rsidP="00234A7E">
      <w:pPr>
        <w:pStyle w:val="TitlePageOrigin"/>
      </w:pPr>
    </w:p>
    <w:p w14:paraId="7AB84EE7" w14:textId="77777777" w:rsidR="00234A7E" w:rsidRPr="002A4876" w:rsidRDefault="00234A7E" w:rsidP="00234A7E">
      <w:pPr>
        <w:pStyle w:val="TitlePageOrigin"/>
        <w:rPr>
          <w:color w:val="auto"/>
        </w:rPr>
      </w:pPr>
    </w:p>
    <w:p w14:paraId="0BB7ED75" w14:textId="6C741C0E" w:rsidR="00234A7E" w:rsidRPr="002A4876" w:rsidRDefault="00234A7E" w:rsidP="00234A7E">
      <w:pPr>
        <w:pStyle w:val="TitleSection"/>
        <w:rPr>
          <w:color w:val="auto"/>
        </w:rPr>
      </w:pPr>
      <w:r w:rsidRPr="002A4876">
        <w:rPr>
          <w:color w:val="auto"/>
        </w:rPr>
        <w:lastRenderedPageBreak/>
        <w:t xml:space="preserve">A BILL to amend </w:t>
      </w:r>
      <w:r w:rsidR="003E676E">
        <w:rPr>
          <w:color w:val="auto"/>
        </w:rPr>
        <w:t xml:space="preserve">and reenact §30-29-3 of </w:t>
      </w:r>
      <w:r w:rsidRPr="002A4876">
        <w:rPr>
          <w:color w:val="auto"/>
        </w:rPr>
        <w:t>the Code of West Virginia, 1931, as amended</w:t>
      </w:r>
      <w:r w:rsidR="003E676E">
        <w:rPr>
          <w:color w:val="auto"/>
        </w:rPr>
        <w:t>;</w:t>
      </w:r>
      <w:r w:rsidRPr="002A4876">
        <w:rPr>
          <w:color w:val="auto"/>
        </w:rPr>
        <w:t xml:space="preserve"> </w:t>
      </w:r>
      <w:r w:rsidR="003E676E">
        <w:rPr>
          <w:color w:val="auto"/>
        </w:rPr>
        <w:t xml:space="preserve">and to amend said code by </w:t>
      </w:r>
      <w:r w:rsidRPr="002A4876">
        <w:rPr>
          <w:color w:val="auto"/>
        </w:rPr>
        <w:t>adding thereto a new article, designated §30-43-1, §30-43-2, and §30-43-3, all relating to tactical medical professionals; defining terms; authorizing to carry firearms; training and certification requirements; and protecting from civil or criminal liability.</w:t>
      </w:r>
    </w:p>
    <w:p w14:paraId="42830033" w14:textId="75BC2FAB" w:rsidR="00234A7E" w:rsidRPr="00265AFB" w:rsidRDefault="00234A7E" w:rsidP="00234A7E">
      <w:pPr>
        <w:pStyle w:val="EnactingClause"/>
        <w:rPr>
          <w:color w:val="auto"/>
        </w:rPr>
      </w:pPr>
      <w:r w:rsidRPr="002A4876">
        <w:rPr>
          <w:color w:val="auto"/>
        </w:rPr>
        <w:t>Be it enacted by the Legislature of West Virginia:</w:t>
      </w:r>
    </w:p>
    <w:p w14:paraId="30F251E5" w14:textId="77777777" w:rsidR="003E676E" w:rsidRPr="001C5EE5" w:rsidRDefault="003E676E" w:rsidP="00232742">
      <w:pPr>
        <w:pStyle w:val="SectionHeading"/>
      </w:pPr>
      <w:r w:rsidRPr="001C5EE5">
        <w:t>§30-29-3. Duties of the subcommittee.</w:t>
      </w:r>
    </w:p>
    <w:p w14:paraId="5B3C8406" w14:textId="77777777" w:rsidR="003E676E" w:rsidRDefault="003E676E" w:rsidP="00232742">
      <w:pPr>
        <w:pStyle w:val="SectionBody"/>
        <w:sectPr w:rsidR="003E676E" w:rsidSect="009E69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BA1BF1C" w14:textId="77777777" w:rsidR="003E676E" w:rsidRPr="001C5EE5" w:rsidRDefault="003E676E" w:rsidP="00232742">
      <w:pPr>
        <w:pStyle w:val="SectionBody"/>
      </w:pPr>
      <w:r w:rsidRPr="001C5EE5">
        <w:t>(a) The subcommittee shall, by or pursuant to rules proposed for legislative approval in accordance with §29A-3-1</w:t>
      </w:r>
      <w:r w:rsidRPr="001C5EE5">
        <w:rPr>
          <w:iCs/>
        </w:rPr>
        <w:t xml:space="preserve"> </w:t>
      </w:r>
      <w:r w:rsidRPr="00232742">
        <w:rPr>
          <w:i/>
        </w:rPr>
        <w:t>et seq</w:t>
      </w:r>
      <w:r w:rsidRPr="001C5EE5">
        <w:rPr>
          <w:iCs/>
        </w:rPr>
        <w:t xml:space="preserve">. </w:t>
      </w:r>
      <w:r w:rsidRPr="001C5EE5">
        <w:t>of this code:</w:t>
      </w:r>
    </w:p>
    <w:p w14:paraId="472D6259" w14:textId="77777777" w:rsidR="003E676E" w:rsidRPr="001C5EE5" w:rsidRDefault="003E676E" w:rsidP="00232742">
      <w:pPr>
        <w:pStyle w:val="SectionBody"/>
      </w:pPr>
      <w:r w:rsidRPr="001C5EE5">
        <w:t>(1) Provide funding for the establishment and support of law-enforcement training academies in the state;</w:t>
      </w:r>
    </w:p>
    <w:p w14:paraId="3322CD9E" w14:textId="77777777" w:rsidR="003E676E" w:rsidRPr="001C5EE5" w:rsidRDefault="003E676E" w:rsidP="00232742">
      <w:pPr>
        <w:pStyle w:val="SectionBody"/>
      </w:pPr>
      <w:r w:rsidRPr="001C5EE5">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593705B5" w14:textId="77777777" w:rsidR="003E676E" w:rsidRPr="001C5EE5" w:rsidRDefault="003E676E" w:rsidP="00232742">
      <w:pPr>
        <w:pStyle w:val="SectionBody"/>
      </w:pPr>
      <w:r w:rsidRPr="001C5EE5">
        <w:t>(3) Establish minimum law-enforcement instructor qualifications;</w:t>
      </w:r>
    </w:p>
    <w:p w14:paraId="2EE2CC64" w14:textId="77777777" w:rsidR="003E676E" w:rsidRPr="001C5EE5" w:rsidRDefault="003E676E" w:rsidP="00232742">
      <w:pPr>
        <w:pStyle w:val="SectionBody"/>
      </w:pPr>
      <w:r w:rsidRPr="001C5EE5">
        <w:t>(4) Certify qualified law-enforcement instructors;</w:t>
      </w:r>
    </w:p>
    <w:p w14:paraId="4DC7F7C9" w14:textId="77777777" w:rsidR="003E676E" w:rsidRPr="001C5EE5" w:rsidRDefault="003E676E" w:rsidP="00232742">
      <w:pPr>
        <w:pStyle w:val="SectionBody"/>
      </w:pPr>
      <w:r w:rsidRPr="001C5EE5">
        <w:t>(5) Maintain a list of approved law-enforcement instructors;</w:t>
      </w:r>
    </w:p>
    <w:p w14:paraId="0B79C399" w14:textId="77777777" w:rsidR="003E676E" w:rsidRPr="001C5EE5" w:rsidRDefault="003E676E" w:rsidP="00232742">
      <w:pPr>
        <w:pStyle w:val="SectionBody"/>
      </w:pPr>
      <w:r w:rsidRPr="001C5EE5">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5951756F" w14:textId="77777777" w:rsidR="003E676E" w:rsidRPr="001C5EE5" w:rsidRDefault="003E676E" w:rsidP="00232742">
      <w:pPr>
        <w:pStyle w:val="SectionBody"/>
      </w:pPr>
      <w:r w:rsidRPr="001C5EE5">
        <w:t>(7) Establish standards governing in-service, law-enforcement officer training curricula and in-service supervisory level training curricula;</w:t>
      </w:r>
    </w:p>
    <w:p w14:paraId="25130DA6" w14:textId="77777777" w:rsidR="003E676E" w:rsidRPr="001C5EE5" w:rsidRDefault="003E676E" w:rsidP="00232742">
      <w:pPr>
        <w:pStyle w:val="SectionBody"/>
      </w:pPr>
      <w:r w:rsidRPr="001C5EE5">
        <w:t>(8) Certify organized criminal enterprise investigation techniques with a qualified anti-racial profiling training course or module;</w:t>
      </w:r>
    </w:p>
    <w:p w14:paraId="66FF697A" w14:textId="77777777" w:rsidR="003E676E" w:rsidRPr="001C5EE5" w:rsidRDefault="003E676E" w:rsidP="00232742">
      <w:pPr>
        <w:pStyle w:val="SectionBody"/>
      </w:pPr>
      <w:r w:rsidRPr="001C5EE5">
        <w:lastRenderedPageBreak/>
        <w:t xml:space="preserve">(9) Establish standards governing mandatory training to effectively investigate organized criminal enterprises as defined in §61-13-1 </w:t>
      </w:r>
      <w:r w:rsidRPr="00232742">
        <w:rPr>
          <w:i/>
          <w:iCs/>
        </w:rPr>
        <w:t>et seq</w:t>
      </w:r>
      <w:r w:rsidRPr="001C5EE5">
        <w:t>. of this code while preventing racial profiling, as defined in §30-29-10 of this code, for entry-level training curricula and for law-enforcement officers who have not received such training as certified by the subcommittee as required in this section;</w:t>
      </w:r>
    </w:p>
    <w:p w14:paraId="6F7E54CB" w14:textId="77777777" w:rsidR="003E676E" w:rsidRPr="001C5EE5" w:rsidRDefault="003E676E" w:rsidP="00232742">
      <w:pPr>
        <w:pStyle w:val="SectionBody"/>
      </w:pPr>
      <w:r w:rsidRPr="001C5EE5">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232742">
        <w:rPr>
          <w:i/>
        </w:rPr>
        <w:t>Provided</w:t>
      </w:r>
      <w:r w:rsidRPr="001C5EE5">
        <w:t>, That all law-enforcement officers in this state shall receive such training no later than July 1, 2012. In order to implement and carry out the intent of this section, the subcommittee may promulgate emergency rules pursuant to §29A-3-15 of this code;</w:t>
      </w:r>
    </w:p>
    <w:p w14:paraId="5C87EA07" w14:textId="77777777" w:rsidR="003E676E" w:rsidRPr="001C5EE5" w:rsidRDefault="003E676E" w:rsidP="00232742">
      <w:pPr>
        <w:pStyle w:val="SectionBody"/>
      </w:pPr>
      <w:r w:rsidRPr="001C5EE5">
        <w:t>(11) Certify or decertify or reactivate law-enforcement officers, as provided in §</w:t>
      </w:r>
      <w:bookmarkStart w:id="0" w:name="_Hlk31103244"/>
      <w:r w:rsidRPr="001C5EE5">
        <w:t xml:space="preserve">30-29-5 </w:t>
      </w:r>
      <w:bookmarkEnd w:id="0"/>
      <w:r w:rsidRPr="001C5EE5">
        <w:t>and §30-29-11 of this code;</w:t>
      </w:r>
    </w:p>
    <w:p w14:paraId="6529F92A" w14:textId="77777777" w:rsidR="003E676E" w:rsidRPr="001C5EE5" w:rsidRDefault="003E676E" w:rsidP="00232742">
      <w:pPr>
        <w:pStyle w:val="SectionBody"/>
      </w:pPr>
      <w:r w:rsidRPr="001C5EE5">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p>
    <w:p w14:paraId="1648AC4F" w14:textId="77777777" w:rsidR="003E676E" w:rsidRPr="001C5EE5" w:rsidRDefault="003E676E" w:rsidP="00232742">
      <w:pPr>
        <w:pStyle w:val="SectionBody"/>
      </w:pPr>
      <w:r w:rsidRPr="001C5EE5">
        <w:t>(A) The subcommittee shall establish and manage a database that is available to all law-enforcement agencies in the state concerning the status of any person’s certification.</w:t>
      </w:r>
    </w:p>
    <w:p w14:paraId="7D070353" w14:textId="77777777" w:rsidR="003E676E" w:rsidRPr="001C5EE5" w:rsidRDefault="003E676E" w:rsidP="00232742">
      <w:pPr>
        <w:pStyle w:val="SectionBody"/>
      </w:pPr>
      <w:r w:rsidRPr="001C5EE5">
        <w:t>(B) Personnel or personal information not resulting in a criminal conviction is exempt from disclosure pursuant to the provisions of chapter 29B of this code;</w:t>
      </w:r>
    </w:p>
    <w:p w14:paraId="111782F0" w14:textId="77777777" w:rsidR="003E676E" w:rsidRPr="001C5EE5" w:rsidRDefault="003E676E" w:rsidP="00232742">
      <w:pPr>
        <w:pStyle w:val="SectionBody"/>
      </w:pPr>
      <w:r w:rsidRPr="001C5EE5">
        <w:t xml:space="preserve">(13) Seek supplemental funding for law-enforcement training academies from sources </w:t>
      </w:r>
      <w:r w:rsidRPr="001C5EE5">
        <w:lastRenderedPageBreak/>
        <w:t>other than the fees collected pursuant to §30-29-4 of this code;</w:t>
      </w:r>
    </w:p>
    <w:p w14:paraId="4E06E75C" w14:textId="77777777" w:rsidR="003E676E" w:rsidRPr="001C5EE5" w:rsidRDefault="003E676E" w:rsidP="00232742">
      <w:pPr>
        <w:pStyle w:val="SectionBody"/>
      </w:pPr>
      <w:r w:rsidRPr="001C5EE5">
        <w:t xml:space="preserve">(14) Any responsibilities and duties as the Legislature may, from time to time, see fit to direct to the subcommittee; </w:t>
      </w:r>
    </w:p>
    <w:p w14:paraId="79E69AC5" w14:textId="77777777" w:rsidR="003E676E" w:rsidRPr="001C5EE5" w:rsidRDefault="003E676E" w:rsidP="00232742">
      <w:pPr>
        <w:pStyle w:val="SectionBody"/>
      </w:pPr>
      <w:r w:rsidRPr="001C5EE5">
        <w:t xml:space="preserve">(15) Establish standards and procedures for initial and ongoing training </w:t>
      </w:r>
      <w:bookmarkStart w:id="1" w:name="_Hlk65244500"/>
      <w:r w:rsidRPr="001C5EE5">
        <w:t>for law-enforcement officers responsible for investigating sexual assault cases involving adult victims</w:t>
      </w:r>
      <w:bookmarkEnd w:id="1"/>
      <w:r w:rsidRPr="001C5EE5">
        <w:t xml:space="preserve">. This training shall include instruction on: </w:t>
      </w:r>
    </w:p>
    <w:p w14:paraId="1ECC7C6B" w14:textId="77777777" w:rsidR="003E676E" w:rsidRPr="001C5EE5" w:rsidRDefault="003E676E" w:rsidP="00232742">
      <w:pPr>
        <w:pStyle w:val="SectionBody"/>
      </w:pPr>
      <w:r w:rsidRPr="001C5EE5">
        <w:t xml:space="preserve">(A) The neurobiology of trauma; </w:t>
      </w:r>
    </w:p>
    <w:p w14:paraId="25CDCA4C" w14:textId="77777777" w:rsidR="003E676E" w:rsidRPr="001C5EE5" w:rsidRDefault="003E676E" w:rsidP="00232742">
      <w:pPr>
        <w:pStyle w:val="SectionBody"/>
      </w:pPr>
      <w:r w:rsidRPr="001C5EE5">
        <w:t xml:space="preserve">(B) Trauma-informed interviewing; and </w:t>
      </w:r>
    </w:p>
    <w:p w14:paraId="62D68CA4" w14:textId="77777777" w:rsidR="003E676E" w:rsidRPr="001C5EE5" w:rsidRDefault="003E676E" w:rsidP="00232742">
      <w:pPr>
        <w:pStyle w:val="SectionBody"/>
      </w:pPr>
      <w:r w:rsidRPr="001C5EE5">
        <w:t>(C) Investigative techniques;</w:t>
      </w:r>
    </w:p>
    <w:p w14:paraId="5BDE50E9" w14:textId="77777777" w:rsidR="003E676E" w:rsidRPr="001C5EE5" w:rsidRDefault="003E676E" w:rsidP="00232742">
      <w:pPr>
        <w:pStyle w:val="SectionBody"/>
      </w:pPr>
      <w:r w:rsidRPr="001C5EE5">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7AD2D29B" w14:textId="38661A25" w:rsidR="003E676E" w:rsidRPr="001C5EE5" w:rsidRDefault="003E676E" w:rsidP="00232742">
      <w:pPr>
        <w:pStyle w:val="SectionBody"/>
      </w:pPr>
      <w:r w:rsidRPr="001C5EE5">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232742">
        <w:rPr>
          <w:i/>
        </w:rPr>
        <w:t>Provided</w:t>
      </w:r>
      <w:r w:rsidRPr="001C5EE5">
        <w:rPr>
          <w:iCs/>
        </w:rPr>
        <w:t>,</w:t>
      </w:r>
      <w:r w:rsidRPr="001C5EE5">
        <w:t xml:space="preserve"> That such rules and procedures must be consistent with the priority criteria prescribed by</w:t>
      </w:r>
      <w:r w:rsidR="00D35569">
        <w:t xml:space="preserve">, </w:t>
      </w:r>
      <w:r w:rsidRPr="001C5EE5">
        <w:t>generally</w:t>
      </w:r>
      <w:r w:rsidR="00D35569">
        <w:t>,</w:t>
      </w:r>
      <w:r w:rsidRPr="001C5EE5">
        <w:t xml:space="preserve"> applicable department procedures; and</w:t>
      </w:r>
    </w:p>
    <w:p w14:paraId="04E68DF5" w14:textId="6B2DE560" w:rsidR="003E676E" w:rsidRDefault="003E676E" w:rsidP="00232742">
      <w:pPr>
        <w:pStyle w:val="SectionBody"/>
      </w:pPr>
      <w:r w:rsidRPr="001C5EE5">
        <w:t>(18)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p>
    <w:p w14:paraId="5AC5725C" w14:textId="224B8270" w:rsidR="003E676E" w:rsidRPr="003E676E" w:rsidRDefault="003E676E" w:rsidP="00232742">
      <w:pPr>
        <w:pStyle w:val="SectionBody"/>
        <w:rPr>
          <w:u w:val="single"/>
        </w:rPr>
      </w:pPr>
      <w:r>
        <w:rPr>
          <w:u w:val="single"/>
        </w:rPr>
        <w:t xml:space="preserve">(19) Promulgate standards governing the training, firearms qualification, and initial and ongoing professional certification of a tactical medical professional, as defined in §30-31-1 of this </w:t>
      </w:r>
      <w:r>
        <w:rPr>
          <w:u w:val="single"/>
        </w:rPr>
        <w:lastRenderedPageBreak/>
        <w:t>code, on or before January 1, 2024. This training program shall includ</w:t>
      </w:r>
      <w:r w:rsidR="00707EC9">
        <w:rPr>
          <w:u w:val="single"/>
        </w:rPr>
        <w:t>e</w:t>
      </w:r>
      <w:r>
        <w:rPr>
          <w:u w:val="single"/>
        </w:rPr>
        <w:t xml:space="preserve"> awarding a certificate upon successful completion of the program that qualifies the tactical medical professional to carry a firearm while on duty.</w:t>
      </w:r>
    </w:p>
    <w:p w14:paraId="1BE0970B" w14:textId="77777777" w:rsidR="003E676E" w:rsidRPr="001C5EE5" w:rsidRDefault="003E676E" w:rsidP="00232742">
      <w:pPr>
        <w:pStyle w:val="SectionBody"/>
      </w:pPr>
      <w:r w:rsidRPr="001C5EE5">
        <w:t>(b) In addition to the duties authorized and established by this section, the subcommittee may:</w:t>
      </w:r>
    </w:p>
    <w:p w14:paraId="120F4CD4" w14:textId="77777777" w:rsidR="003E676E" w:rsidRPr="001C5EE5" w:rsidRDefault="003E676E" w:rsidP="00232742">
      <w:pPr>
        <w:pStyle w:val="SectionBody"/>
      </w:pPr>
      <w:r w:rsidRPr="001C5EE5">
        <w:t xml:space="preserve">(1) Establish training to effectively investigate human trafficking offenses as defined in §61-2-1 </w:t>
      </w:r>
      <w:r w:rsidRPr="00232742">
        <w:rPr>
          <w:i/>
          <w:iCs/>
        </w:rPr>
        <w:t>et seq</w:t>
      </w:r>
      <w:r w:rsidRPr="001C5EE5">
        <w:t>. of this code for entry-level training curricula and for law-enforcement officers who have not received such training as certified by the committee as required by this section; and</w:t>
      </w:r>
    </w:p>
    <w:p w14:paraId="70030D98" w14:textId="77777777" w:rsidR="003E676E" w:rsidRPr="001C5EE5" w:rsidRDefault="003E676E" w:rsidP="00232742">
      <w:pPr>
        <w:pStyle w:val="SectionBody"/>
      </w:pPr>
      <w:r w:rsidRPr="001C5EE5">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402D8358" w14:textId="77777777" w:rsidR="003E676E" w:rsidRPr="00082EA5" w:rsidRDefault="003E676E" w:rsidP="00232742">
      <w:pPr>
        <w:pStyle w:val="SectionBody"/>
      </w:pPr>
      <w:r w:rsidRPr="001C5EE5">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402A0BB0" w14:textId="458CB831" w:rsidR="003E676E" w:rsidRPr="003E676E" w:rsidRDefault="003E676E" w:rsidP="00234A7E">
      <w:pPr>
        <w:pStyle w:val="EnactingClause"/>
        <w:rPr>
          <w:i w:val="0"/>
          <w:iCs/>
          <w:color w:val="auto"/>
        </w:rPr>
        <w:sectPr w:rsidR="003E676E" w:rsidRPr="003E676E" w:rsidSect="009E696E">
          <w:type w:val="continuous"/>
          <w:pgSz w:w="12240" w:h="15840" w:code="1"/>
          <w:pgMar w:top="1440" w:right="1440" w:bottom="1440" w:left="1440" w:header="720" w:footer="720" w:gutter="0"/>
          <w:lnNumType w:countBy="1" w:restart="newSection"/>
          <w:cols w:space="720"/>
          <w:titlePg/>
          <w:docGrid w:linePitch="360"/>
        </w:sectPr>
      </w:pPr>
    </w:p>
    <w:p w14:paraId="280F29F1" w14:textId="77777777" w:rsidR="00234A7E" w:rsidRPr="002A4876" w:rsidRDefault="00234A7E" w:rsidP="00234A7E">
      <w:pPr>
        <w:pStyle w:val="ArticleHeading"/>
        <w:rPr>
          <w:color w:val="auto"/>
          <w:u w:val="single"/>
        </w:rPr>
      </w:pPr>
      <w:r w:rsidRPr="002A4876">
        <w:rPr>
          <w:color w:val="auto"/>
          <w:u w:val="single"/>
        </w:rPr>
        <w:t>ARTICLE 43. TACTICAL MEDICAL PROFESSIONALS.</w:t>
      </w:r>
    </w:p>
    <w:p w14:paraId="68C8D592" w14:textId="77777777" w:rsidR="00234A7E" w:rsidRPr="002A4876" w:rsidRDefault="00234A7E" w:rsidP="00234A7E">
      <w:pPr>
        <w:pStyle w:val="SectionHeading"/>
        <w:rPr>
          <w:color w:val="auto"/>
          <w:u w:val="single"/>
        </w:rPr>
      </w:pPr>
      <w:r w:rsidRPr="002A4876">
        <w:rPr>
          <w:color w:val="auto"/>
          <w:u w:val="single"/>
        </w:rPr>
        <w:t>§30-43-1. Definitions.</w:t>
      </w:r>
    </w:p>
    <w:p w14:paraId="7BB625C4" w14:textId="7269BF39" w:rsidR="00234A7E" w:rsidRPr="002A4876" w:rsidRDefault="00234A7E" w:rsidP="00234A7E">
      <w:pPr>
        <w:pStyle w:val="SectionBody"/>
        <w:rPr>
          <w:color w:val="auto"/>
          <w:u w:val="single"/>
        </w:rPr>
      </w:pPr>
      <w:r w:rsidRPr="002A4876">
        <w:rPr>
          <w:rFonts w:cs="Arial"/>
          <w:color w:val="auto"/>
          <w:u w:val="single"/>
        </w:rPr>
        <w:t>"</w:t>
      </w:r>
      <w:r w:rsidRPr="002A4876">
        <w:rPr>
          <w:color w:val="auto"/>
          <w:u w:val="single"/>
        </w:rPr>
        <w:t xml:space="preserve">Tactical medical professional" means a person who is an emergency medical service personnel, as defined in §16-4C-1 </w:t>
      </w:r>
      <w:r w:rsidR="006358AF" w:rsidRPr="006358AF">
        <w:rPr>
          <w:i/>
          <w:iCs/>
          <w:color w:val="auto"/>
          <w:u w:val="single"/>
        </w:rPr>
        <w:t>et seq</w:t>
      </w:r>
      <w:r w:rsidR="006358AF" w:rsidRPr="006358AF">
        <w:rPr>
          <w:color w:val="auto"/>
          <w:u w:val="single"/>
        </w:rPr>
        <w:t xml:space="preserve">. </w:t>
      </w:r>
      <w:r w:rsidRPr="002A4876">
        <w:rPr>
          <w:color w:val="auto"/>
          <w:u w:val="single"/>
        </w:rPr>
        <w:t xml:space="preserve">of this code, a nurse as defined in §30-7-1 </w:t>
      </w:r>
      <w:r w:rsidR="006358AF" w:rsidRPr="006358AF">
        <w:rPr>
          <w:i/>
          <w:iCs/>
          <w:color w:val="auto"/>
          <w:u w:val="single"/>
        </w:rPr>
        <w:t>et seq</w:t>
      </w:r>
      <w:r w:rsidR="006358AF" w:rsidRPr="006358AF">
        <w:rPr>
          <w:color w:val="auto"/>
          <w:u w:val="single"/>
        </w:rPr>
        <w:t xml:space="preserve">. </w:t>
      </w:r>
      <w:r w:rsidRPr="002A4876">
        <w:rPr>
          <w:color w:val="auto"/>
          <w:u w:val="single"/>
        </w:rPr>
        <w:t xml:space="preserve">of this code, a physician as defined in §30-3-4 </w:t>
      </w:r>
      <w:r w:rsidR="006358AF">
        <w:rPr>
          <w:color w:val="auto"/>
          <w:u w:val="single"/>
        </w:rPr>
        <w:t xml:space="preserve">or §30-14-1 </w:t>
      </w:r>
      <w:r w:rsidR="006358AF" w:rsidRPr="006358AF">
        <w:rPr>
          <w:i/>
          <w:iCs/>
          <w:color w:val="auto"/>
          <w:u w:val="single"/>
        </w:rPr>
        <w:t>et seq</w:t>
      </w:r>
      <w:r w:rsidR="006358AF" w:rsidRPr="006358AF">
        <w:rPr>
          <w:color w:val="auto"/>
          <w:u w:val="single"/>
        </w:rPr>
        <w:t xml:space="preserve">. </w:t>
      </w:r>
      <w:r w:rsidRPr="002A4876">
        <w:rPr>
          <w:color w:val="auto"/>
          <w:u w:val="single"/>
        </w:rPr>
        <w:t xml:space="preserve">of this code, </w:t>
      </w:r>
      <w:r w:rsidR="006358AF">
        <w:rPr>
          <w:color w:val="auto"/>
          <w:u w:val="single"/>
        </w:rPr>
        <w:t xml:space="preserve">or a physician assistant licensed pursuant to §30-3E-1 </w:t>
      </w:r>
      <w:r w:rsidR="006358AF" w:rsidRPr="006358AF">
        <w:rPr>
          <w:i/>
          <w:iCs/>
          <w:color w:val="auto"/>
          <w:u w:val="single"/>
        </w:rPr>
        <w:t>et seq</w:t>
      </w:r>
      <w:r w:rsidR="006358AF" w:rsidRPr="006358AF">
        <w:rPr>
          <w:color w:val="auto"/>
          <w:u w:val="single"/>
        </w:rPr>
        <w:t>.</w:t>
      </w:r>
      <w:r w:rsidR="00D35569">
        <w:rPr>
          <w:color w:val="auto"/>
          <w:u w:val="single"/>
        </w:rPr>
        <w:t xml:space="preserve"> of this code</w:t>
      </w:r>
      <w:r w:rsidR="0093182F">
        <w:rPr>
          <w:color w:val="auto"/>
          <w:u w:val="single"/>
        </w:rPr>
        <w:t>,</w:t>
      </w:r>
      <w:r w:rsidR="006358AF" w:rsidRPr="006358AF">
        <w:rPr>
          <w:color w:val="auto"/>
          <w:u w:val="single"/>
        </w:rPr>
        <w:t xml:space="preserve"> </w:t>
      </w:r>
      <w:r w:rsidRPr="002A4876">
        <w:rPr>
          <w:color w:val="auto"/>
          <w:u w:val="single"/>
        </w:rPr>
        <w:t xml:space="preserve">who is trained and certified in a nationally recognized tactical medical training program that is equivalent to "tactical combat casualty care" and "tactical emergency medical support" and who functions in the tactical or </w:t>
      </w:r>
      <w:r w:rsidRPr="002A4876">
        <w:rPr>
          <w:color w:val="auto"/>
          <w:u w:val="single"/>
        </w:rPr>
        <w:lastRenderedPageBreak/>
        <w:t>austere environment</w:t>
      </w:r>
      <w:r w:rsidR="00707EC9">
        <w:rPr>
          <w:color w:val="auto"/>
          <w:u w:val="single"/>
        </w:rPr>
        <w:t xml:space="preserve"> </w:t>
      </w:r>
      <w:r w:rsidRPr="002A4876">
        <w:rPr>
          <w:color w:val="auto"/>
          <w:u w:val="single"/>
        </w:rPr>
        <w:t>while attached to a law-enforcement agency of either this state or a political subdivision of this state.</w:t>
      </w:r>
    </w:p>
    <w:p w14:paraId="15D3C758" w14:textId="77777777" w:rsidR="00234A7E" w:rsidRPr="002A4876" w:rsidRDefault="00234A7E" w:rsidP="00234A7E">
      <w:pPr>
        <w:pStyle w:val="SectionHeading"/>
        <w:rPr>
          <w:color w:val="auto"/>
          <w:u w:val="single"/>
        </w:rPr>
        <w:sectPr w:rsidR="00234A7E" w:rsidRPr="002A4876" w:rsidSect="009E696E">
          <w:type w:val="continuous"/>
          <w:pgSz w:w="12240" w:h="15840" w:code="1"/>
          <w:pgMar w:top="1440" w:right="1440" w:bottom="1440" w:left="1440" w:header="720" w:footer="720" w:gutter="0"/>
          <w:lnNumType w:countBy="1" w:restart="newSection"/>
          <w:cols w:space="720"/>
          <w:titlePg/>
          <w:docGrid w:linePitch="360"/>
        </w:sectPr>
      </w:pPr>
      <w:r w:rsidRPr="002A4876">
        <w:rPr>
          <w:color w:val="auto"/>
          <w:u w:val="single"/>
        </w:rPr>
        <w:t xml:space="preserve">§30-43-2. Tactical medical professional may carry firearm. </w:t>
      </w:r>
    </w:p>
    <w:p w14:paraId="78932740" w14:textId="77777777" w:rsidR="00234A7E" w:rsidRPr="002A4876" w:rsidRDefault="00234A7E" w:rsidP="00234A7E">
      <w:pPr>
        <w:pStyle w:val="SectionBody"/>
        <w:rPr>
          <w:color w:val="auto"/>
          <w:u w:val="single"/>
        </w:rPr>
      </w:pPr>
      <w:r w:rsidRPr="002A4876">
        <w:rPr>
          <w:color w:val="auto"/>
          <w:u w:val="single"/>
        </w:rPr>
        <w:t>(a) A tactical medical professional may carry firearms while on duty in the same manner, to the same extent, and in the same areas as a law-enforcement officer of the law-enforcement agency the professional is serving, if:</w:t>
      </w:r>
    </w:p>
    <w:p w14:paraId="4055A980" w14:textId="77777777" w:rsidR="00234A7E" w:rsidRPr="002A4876" w:rsidRDefault="00234A7E" w:rsidP="00234A7E">
      <w:pPr>
        <w:pStyle w:val="SectionBody"/>
        <w:rPr>
          <w:color w:val="auto"/>
          <w:u w:val="single"/>
        </w:rPr>
      </w:pPr>
      <w:r w:rsidRPr="002A4876">
        <w:rPr>
          <w:color w:val="auto"/>
          <w:u w:val="single"/>
        </w:rPr>
        <w:t xml:space="preserve">(1) The law-enforcement agency that the tactical medical professional is serving has specifically authorized the professional to carry firearms while on duty; </w:t>
      </w:r>
    </w:p>
    <w:p w14:paraId="10B3E01B" w14:textId="284B3D7A" w:rsidR="00234A7E" w:rsidRPr="002A4876" w:rsidRDefault="00234A7E" w:rsidP="00265AFB">
      <w:pPr>
        <w:pStyle w:val="SectionBody"/>
        <w:rPr>
          <w:color w:val="auto"/>
          <w:u w:val="single"/>
        </w:rPr>
      </w:pPr>
      <w:r w:rsidRPr="002A4876">
        <w:rPr>
          <w:color w:val="auto"/>
          <w:u w:val="single"/>
        </w:rPr>
        <w:t xml:space="preserve">(2) The </w:t>
      </w:r>
      <w:r w:rsidR="00265AFB">
        <w:rPr>
          <w:color w:val="auto"/>
          <w:u w:val="single"/>
        </w:rPr>
        <w:t xml:space="preserve">tactical medical </w:t>
      </w:r>
      <w:r w:rsidRPr="002A4876">
        <w:rPr>
          <w:color w:val="auto"/>
          <w:u w:val="single"/>
        </w:rPr>
        <w:t xml:space="preserve">professional has been awarded a certificate by the Law-Enforcement Professional Standards Subcommittee of the Governor’s Committee on Crime, Delinquency and Correction as provided for in §30-29-2 of this code, which certificate attests to satisfactory completion of law-enforcement training program that qualifies the </w:t>
      </w:r>
      <w:r w:rsidR="00265AFB">
        <w:rPr>
          <w:color w:val="auto"/>
          <w:u w:val="single"/>
        </w:rPr>
        <w:t xml:space="preserve">tactical medical </w:t>
      </w:r>
      <w:r w:rsidRPr="002A4876">
        <w:rPr>
          <w:color w:val="auto"/>
          <w:u w:val="single"/>
        </w:rPr>
        <w:t>professional to carry firearms while on duty</w:t>
      </w:r>
      <w:r w:rsidR="00707EC9">
        <w:rPr>
          <w:color w:val="auto"/>
          <w:u w:val="single"/>
        </w:rPr>
        <w:t>.</w:t>
      </w:r>
      <w:r w:rsidRPr="002A4876">
        <w:rPr>
          <w:color w:val="auto"/>
          <w:u w:val="single"/>
        </w:rPr>
        <w:t xml:space="preserve"> </w:t>
      </w:r>
    </w:p>
    <w:p w14:paraId="5FA92820" w14:textId="77777777" w:rsidR="00234A7E" w:rsidRPr="002A4876" w:rsidRDefault="00234A7E" w:rsidP="00234A7E">
      <w:pPr>
        <w:pStyle w:val="SectionHeading"/>
        <w:rPr>
          <w:color w:val="auto"/>
          <w:u w:val="single"/>
        </w:rPr>
        <w:sectPr w:rsidR="00234A7E" w:rsidRPr="002A4876" w:rsidSect="009E696E">
          <w:type w:val="continuous"/>
          <w:pgSz w:w="12240" w:h="15840" w:code="1"/>
          <w:pgMar w:top="1440" w:right="1440" w:bottom="1440" w:left="1440" w:header="720" w:footer="720" w:gutter="0"/>
          <w:lnNumType w:countBy="1" w:restart="newSection"/>
          <w:cols w:space="720"/>
          <w:titlePg/>
          <w:docGrid w:linePitch="360"/>
        </w:sectPr>
      </w:pPr>
      <w:r w:rsidRPr="002A4876">
        <w:rPr>
          <w:color w:val="auto"/>
          <w:u w:val="single"/>
        </w:rPr>
        <w:t>§30-43-3. Tactical medical professional protection from civil or criminal liability.</w:t>
      </w:r>
    </w:p>
    <w:p w14:paraId="777535EE" w14:textId="38C36C1E" w:rsidR="00234A7E" w:rsidRPr="002A4876" w:rsidRDefault="00234A7E" w:rsidP="00234A7E">
      <w:pPr>
        <w:pStyle w:val="SectionBody"/>
        <w:rPr>
          <w:color w:val="auto"/>
        </w:rPr>
      </w:pPr>
      <w:r w:rsidRPr="002A4876">
        <w:rPr>
          <w:color w:val="auto"/>
          <w:u w:val="single"/>
        </w:rPr>
        <w:t xml:space="preserve">A tactical medical professional to whom this article applies and who is carrying one or more firearms under authority of this article has protection from potential civil or criminal liability for any conduct occurring while carrying the firearm or firearms to the same extent as a law-enforcement officer of the law-enforcement agency the </w:t>
      </w:r>
      <w:r w:rsidR="00265AFB">
        <w:rPr>
          <w:color w:val="auto"/>
          <w:u w:val="single"/>
        </w:rPr>
        <w:t xml:space="preserve">tactical medical </w:t>
      </w:r>
      <w:r w:rsidRPr="002A4876">
        <w:rPr>
          <w:color w:val="auto"/>
          <w:u w:val="single"/>
        </w:rPr>
        <w:t>professional is serving has such protection.</w:t>
      </w:r>
    </w:p>
    <w:p w14:paraId="39EEC870" w14:textId="77777777" w:rsidR="00E831B3" w:rsidRDefault="00E831B3" w:rsidP="00EF6030">
      <w:pPr>
        <w:pStyle w:val="References"/>
      </w:pPr>
    </w:p>
    <w:sectPr w:rsidR="00E831B3" w:rsidSect="009E69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49F8" w14:textId="77777777" w:rsidR="007E734C" w:rsidRPr="00B844FE" w:rsidRDefault="007E734C" w:rsidP="00B844FE">
      <w:r>
        <w:separator/>
      </w:r>
    </w:p>
  </w:endnote>
  <w:endnote w:type="continuationSeparator" w:id="0">
    <w:p w14:paraId="4FB6227B" w14:textId="77777777" w:rsidR="007E734C" w:rsidRPr="00B844FE" w:rsidRDefault="007E73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3033" w14:textId="77777777" w:rsidR="00234A7E" w:rsidRDefault="00234A7E" w:rsidP="009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B2E6E0" w14:textId="77777777" w:rsidR="00234A7E" w:rsidRPr="00234A7E" w:rsidRDefault="00234A7E" w:rsidP="0023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DD0" w14:textId="06F4E21A" w:rsidR="009E696E" w:rsidRDefault="009E696E" w:rsidP="00E94C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8FFF3D" w14:textId="77777777" w:rsidR="00234A7E" w:rsidRPr="009E696E" w:rsidRDefault="00234A7E" w:rsidP="009E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A234" w14:textId="77777777" w:rsidR="007E734C" w:rsidRPr="00B844FE" w:rsidRDefault="007E734C" w:rsidP="00B844FE">
      <w:r>
        <w:separator/>
      </w:r>
    </w:p>
  </w:footnote>
  <w:footnote w:type="continuationSeparator" w:id="0">
    <w:p w14:paraId="4E61741C" w14:textId="77777777" w:rsidR="007E734C" w:rsidRPr="00B844FE" w:rsidRDefault="007E73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905" w14:textId="77777777" w:rsidR="00234A7E" w:rsidRPr="00234A7E" w:rsidRDefault="00234A7E" w:rsidP="00234A7E">
    <w:pPr>
      <w:pStyle w:val="Header"/>
    </w:pPr>
    <w:r>
      <w:t>CS for SB 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1AA2" w14:textId="51682CAA" w:rsidR="00234A7E" w:rsidRPr="009E696E" w:rsidRDefault="00D35569" w:rsidP="009E696E">
    <w:pPr>
      <w:pStyle w:val="Header"/>
    </w:pPr>
    <w:r>
      <w:t>CS for SB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4C"/>
    <w:rsid w:val="00002112"/>
    <w:rsid w:val="0000526A"/>
    <w:rsid w:val="00085D22"/>
    <w:rsid w:val="000C5C77"/>
    <w:rsid w:val="000D7B02"/>
    <w:rsid w:val="0010070F"/>
    <w:rsid w:val="0015112E"/>
    <w:rsid w:val="001552E7"/>
    <w:rsid w:val="001566B4"/>
    <w:rsid w:val="00175B38"/>
    <w:rsid w:val="001C279E"/>
    <w:rsid w:val="001D459E"/>
    <w:rsid w:val="001D5466"/>
    <w:rsid w:val="00230763"/>
    <w:rsid w:val="00234A7E"/>
    <w:rsid w:val="00265AFB"/>
    <w:rsid w:val="0027011C"/>
    <w:rsid w:val="00274200"/>
    <w:rsid w:val="00275740"/>
    <w:rsid w:val="002A0269"/>
    <w:rsid w:val="00301F44"/>
    <w:rsid w:val="00303684"/>
    <w:rsid w:val="003143F5"/>
    <w:rsid w:val="00314854"/>
    <w:rsid w:val="00365920"/>
    <w:rsid w:val="003C51CD"/>
    <w:rsid w:val="003E676E"/>
    <w:rsid w:val="004247A2"/>
    <w:rsid w:val="004260B9"/>
    <w:rsid w:val="004B2795"/>
    <w:rsid w:val="004C13DD"/>
    <w:rsid w:val="004C1EDC"/>
    <w:rsid w:val="004E3441"/>
    <w:rsid w:val="004F28CE"/>
    <w:rsid w:val="00571DC3"/>
    <w:rsid w:val="005A5366"/>
    <w:rsid w:val="006358AF"/>
    <w:rsid w:val="00637E73"/>
    <w:rsid w:val="006565E8"/>
    <w:rsid w:val="00665C92"/>
    <w:rsid w:val="006865E9"/>
    <w:rsid w:val="00691F3E"/>
    <w:rsid w:val="00694BFB"/>
    <w:rsid w:val="006A106B"/>
    <w:rsid w:val="006C523D"/>
    <w:rsid w:val="006D4036"/>
    <w:rsid w:val="00707EC9"/>
    <w:rsid w:val="007C3E02"/>
    <w:rsid w:val="007E02CF"/>
    <w:rsid w:val="007E734C"/>
    <w:rsid w:val="007F1CF5"/>
    <w:rsid w:val="0081249D"/>
    <w:rsid w:val="00834EDE"/>
    <w:rsid w:val="00854B5C"/>
    <w:rsid w:val="008736AA"/>
    <w:rsid w:val="008D275D"/>
    <w:rsid w:val="009175B2"/>
    <w:rsid w:val="0093182F"/>
    <w:rsid w:val="00980327"/>
    <w:rsid w:val="009B6A6A"/>
    <w:rsid w:val="009E696E"/>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86F9D"/>
    <w:rsid w:val="00CB20EF"/>
    <w:rsid w:val="00CD12CB"/>
    <w:rsid w:val="00CD36CF"/>
    <w:rsid w:val="00CD3F81"/>
    <w:rsid w:val="00CF1DCA"/>
    <w:rsid w:val="00D35569"/>
    <w:rsid w:val="00D579FC"/>
    <w:rsid w:val="00DE526B"/>
    <w:rsid w:val="00DF199D"/>
    <w:rsid w:val="00DF4120"/>
    <w:rsid w:val="00E01542"/>
    <w:rsid w:val="00E365F1"/>
    <w:rsid w:val="00E62F48"/>
    <w:rsid w:val="00E654F9"/>
    <w:rsid w:val="00E831B3"/>
    <w:rsid w:val="00EB203E"/>
    <w:rsid w:val="00EC0052"/>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A6841"/>
  <w15:chartTrackingRefBased/>
  <w15:docId w15:val="{59BE24F6-069F-4DFE-B996-BF9B31D2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34A7E"/>
  </w:style>
  <w:style w:type="character" w:customStyle="1" w:styleId="SectionBodyChar">
    <w:name w:val="Section Body Char"/>
    <w:link w:val="SectionBody"/>
    <w:rsid w:val="003E676E"/>
    <w:rPr>
      <w:rFonts w:eastAsia="Calibri"/>
      <w:color w:val="000000"/>
    </w:rPr>
  </w:style>
  <w:style w:type="character" w:customStyle="1" w:styleId="SectionHeadingChar">
    <w:name w:val="Section Heading Char"/>
    <w:link w:val="SectionHeading"/>
    <w:rsid w:val="003E67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9D1C9809A473785A0E822AF9B34DE"/>
        <w:category>
          <w:name w:val="General"/>
          <w:gallery w:val="placeholder"/>
        </w:category>
        <w:types>
          <w:type w:val="bbPlcHdr"/>
        </w:types>
        <w:behaviors>
          <w:behavior w:val="content"/>
        </w:behaviors>
        <w:guid w:val="{F4B8325E-3413-4E89-8B21-A928395DE2CB}"/>
      </w:docPartPr>
      <w:docPartBody>
        <w:p w:rsidR="00D76E08" w:rsidRDefault="00D5755A">
          <w:pPr>
            <w:pStyle w:val="07D9D1C9809A473785A0E822AF9B34DE"/>
          </w:pPr>
          <w:r w:rsidRPr="00B844FE">
            <w:t>Prefix Text</w:t>
          </w:r>
        </w:p>
      </w:docPartBody>
    </w:docPart>
    <w:docPart>
      <w:docPartPr>
        <w:name w:val="9E96FFD4A31042F5BDDBF0E8C45DF2DC"/>
        <w:category>
          <w:name w:val="General"/>
          <w:gallery w:val="placeholder"/>
        </w:category>
        <w:types>
          <w:type w:val="bbPlcHdr"/>
        </w:types>
        <w:behaviors>
          <w:behavior w:val="content"/>
        </w:behaviors>
        <w:guid w:val="{A7C64B84-EC2A-4C3D-B1AA-D647B9973BAB}"/>
      </w:docPartPr>
      <w:docPartBody>
        <w:p w:rsidR="00D76E08" w:rsidRDefault="00D5755A">
          <w:pPr>
            <w:pStyle w:val="9E96FFD4A31042F5BDDBF0E8C45DF2DC"/>
          </w:pPr>
          <w:r w:rsidRPr="00B844FE">
            <w:t>[Type here]</w:t>
          </w:r>
        </w:p>
      </w:docPartBody>
    </w:docPart>
    <w:docPart>
      <w:docPartPr>
        <w:name w:val="C723C530CFD948B284369E8BB879177B"/>
        <w:category>
          <w:name w:val="General"/>
          <w:gallery w:val="placeholder"/>
        </w:category>
        <w:types>
          <w:type w:val="bbPlcHdr"/>
        </w:types>
        <w:behaviors>
          <w:behavior w:val="content"/>
        </w:behaviors>
        <w:guid w:val="{94A5D154-57E5-4553-B892-3909F115A667}"/>
      </w:docPartPr>
      <w:docPartBody>
        <w:p w:rsidR="00D76E08" w:rsidRDefault="00D5755A">
          <w:pPr>
            <w:pStyle w:val="C723C530CFD948B284369E8BB879177B"/>
          </w:pPr>
          <w:r w:rsidRPr="00B844FE">
            <w:t>Number</w:t>
          </w:r>
        </w:p>
      </w:docPartBody>
    </w:docPart>
    <w:docPart>
      <w:docPartPr>
        <w:name w:val="EA72C7B14F1E42ADB89150F278F4782A"/>
        <w:category>
          <w:name w:val="General"/>
          <w:gallery w:val="placeholder"/>
        </w:category>
        <w:types>
          <w:type w:val="bbPlcHdr"/>
        </w:types>
        <w:behaviors>
          <w:behavior w:val="content"/>
        </w:behaviors>
        <w:guid w:val="{37F75016-6243-47CE-B77F-3810419C6806}"/>
      </w:docPartPr>
      <w:docPartBody>
        <w:p w:rsidR="00D76E08" w:rsidRDefault="00D5755A">
          <w:pPr>
            <w:pStyle w:val="EA72C7B14F1E42ADB89150F278F4782A"/>
          </w:pPr>
          <w:r>
            <w:rPr>
              <w:rStyle w:val="PlaceholderText"/>
            </w:rPr>
            <w:t>Enter References</w:t>
          </w:r>
        </w:p>
      </w:docPartBody>
    </w:docPart>
    <w:docPart>
      <w:docPartPr>
        <w:name w:val="82BFA0C399D647058DD3D37A169E8A40"/>
        <w:category>
          <w:name w:val="General"/>
          <w:gallery w:val="placeholder"/>
        </w:category>
        <w:types>
          <w:type w:val="bbPlcHdr"/>
        </w:types>
        <w:behaviors>
          <w:behavior w:val="content"/>
        </w:behaviors>
        <w:guid w:val="{E49E276A-F5BC-4104-A651-B1ACD9C6A9D1}"/>
      </w:docPartPr>
      <w:docPartBody>
        <w:p w:rsidR="00D76E08" w:rsidRDefault="00D5755A">
          <w:pPr>
            <w:pStyle w:val="82BFA0C399D647058DD3D37A169E8A40"/>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5A"/>
    <w:rsid w:val="00D5755A"/>
    <w:rsid w:val="00D7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9D1C9809A473785A0E822AF9B34DE">
    <w:name w:val="07D9D1C9809A473785A0E822AF9B34DE"/>
  </w:style>
  <w:style w:type="paragraph" w:customStyle="1" w:styleId="9E96FFD4A31042F5BDDBF0E8C45DF2DC">
    <w:name w:val="9E96FFD4A31042F5BDDBF0E8C45DF2DC"/>
  </w:style>
  <w:style w:type="paragraph" w:customStyle="1" w:styleId="C723C530CFD948B284369E8BB879177B">
    <w:name w:val="C723C530CFD948B284369E8BB879177B"/>
  </w:style>
  <w:style w:type="character" w:styleId="PlaceholderText">
    <w:name w:val="Placeholder Text"/>
    <w:basedOn w:val="DefaultParagraphFont"/>
    <w:uiPriority w:val="99"/>
    <w:semiHidden/>
    <w:rsid w:val="00D5755A"/>
    <w:rPr>
      <w:color w:val="808080"/>
    </w:rPr>
  </w:style>
  <w:style w:type="paragraph" w:customStyle="1" w:styleId="EA72C7B14F1E42ADB89150F278F4782A">
    <w:name w:val="EA72C7B14F1E42ADB89150F278F4782A"/>
  </w:style>
  <w:style w:type="paragraph" w:customStyle="1" w:styleId="82BFA0C399D647058DD3D37A169E8A40">
    <w:name w:val="82BFA0C399D647058DD3D37A169E8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6</Pages>
  <Words>1367</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6</cp:revision>
  <cp:lastPrinted>2023-01-12T14:03:00Z</cp:lastPrinted>
  <dcterms:created xsi:type="dcterms:W3CDTF">2023-01-12T18:57:00Z</dcterms:created>
  <dcterms:modified xsi:type="dcterms:W3CDTF">2023-01-23T18:43:00Z</dcterms:modified>
</cp:coreProperties>
</file>